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sz w:val="28"/>
          <w:szCs w:val="28"/>
        </w:rPr>
      </w:pPr>
      <w:r>
        <w:rPr>
          <w:rFonts w:ascii="Georgia" w:hAnsi="Georgia"/>
          <w:b/>
          <w:bCs/>
          <w:sz w:val="28"/>
          <w:szCs w:val="28"/>
        </w:rPr>
        <w:t>Berkeley Springs Water Works Committee Agenda</w:t>
      </w:r>
    </w:p>
    <w:p>
      <w:pPr>
        <w:pStyle w:val="Normal"/>
        <w:bidi w:val="0"/>
        <w:jc w:val="center"/>
        <w:rPr/>
      </w:pPr>
      <w:r>
        <w:rPr>
          <w:rFonts w:ascii="Georgia" w:hAnsi="Georgia"/>
          <w:b/>
          <w:bCs/>
        </w:rPr>
        <w:t>Oct 9</w:t>
      </w:r>
      <w:r>
        <w:rPr>
          <w:rFonts w:ascii="Georgia" w:hAnsi="Georgia"/>
          <w:b/>
          <w:bCs/>
          <w:vertAlign w:val="superscript"/>
        </w:rPr>
        <w:t>th</w:t>
      </w:r>
      <w:r>
        <w:rPr>
          <w:rFonts w:ascii="Georgia" w:hAnsi="Georgia"/>
          <w:b/>
          <w:bCs/>
        </w:rPr>
        <w:t>, 2024 at 2:00pm</w:t>
      </w:r>
    </w:p>
    <w:p>
      <w:pPr>
        <w:pStyle w:val="Normal"/>
        <w:bidi w:val="0"/>
        <w:jc w:val="center"/>
        <w:rPr/>
      </w:pPr>
      <w:r>
        <w:rPr>
          <w:rFonts w:ascii="Georgia" w:hAnsi="Georgia"/>
          <w:b/>
          <w:bCs/>
        </w:rPr>
        <w:t>Town of Bath Municipal Center</w:t>
      </w:r>
    </w:p>
    <w:p>
      <w:pPr>
        <w:pStyle w:val="Normal"/>
        <w:bidi w:val="0"/>
        <w:jc w:val="left"/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  <w:b w:val="false"/>
          <w:bCs w:val="false"/>
        </w:rPr>
        <w:t>1. Call to Order</w:t>
      </w:r>
    </w:p>
    <w:p>
      <w:pPr>
        <w:pStyle w:val="Normal"/>
        <w:bidi w:val="0"/>
        <w:jc w:val="left"/>
        <w:rPr>
          <w:rFonts w:ascii="Times New Roman" w:hAnsi="Times New Roman"/>
          <w:b w:val="false"/>
          <w:bCs w:val="false"/>
        </w:rPr>
      </w:pPr>
      <w:r>
        <w:rPr>
          <w:rFonts w:ascii="Times New Roman" w:hAnsi="Times New Roman"/>
          <w:b w:val="false"/>
          <w:bCs w:val="false"/>
        </w:rPr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  <w:b w:val="false"/>
          <w:bCs w:val="false"/>
        </w:rPr>
        <w:t xml:space="preserve">2. Roll Call of Members- David O’Connell ( ), Susan Webster ( ), Rebecca MacLeod ( ) </w:t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  <w:b w:val="false"/>
          <w:bCs w:val="false"/>
        </w:rPr>
        <w:tab/>
        <w:t xml:space="preserve">Quorum – Yes/No </w:t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  <w:b w:val="false"/>
          <w:bCs w:val="false"/>
        </w:rPr>
        <w:tab/>
        <w:t xml:space="preserve"> Superintendent Rick Mayhew ( ),   Town Clerk Sharron Corrick ( )</w:t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ab/>
        <w:t xml:space="preserve">Also present:  </w:t>
      </w:r>
    </w:p>
    <w:p>
      <w:pPr>
        <w:pStyle w:val="Normal"/>
        <w:bidi w:val="0"/>
        <w:jc w:val="left"/>
        <w:rPr>
          <w:rFonts w:ascii="Times New Roman" w:hAnsi="Times New Roman"/>
          <w:b w:val="false"/>
          <w:bCs w:val="false"/>
        </w:rPr>
      </w:pPr>
      <w:r>
        <w:rPr>
          <w:rFonts w:ascii="Times New Roman" w:hAnsi="Times New Roman"/>
          <w:b w:val="false"/>
          <w:bCs w:val="false"/>
        </w:rPr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  <w:b w:val="false"/>
          <w:bCs w:val="false"/>
        </w:rPr>
        <w:t>3. Review the Minutes of Sept 18</w:t>
      </w:r>
      <w:r>
        <w:rPr>
          <w:rFonts w:ascii="Times New Roman" w:hAnsi="Times New Roman"/>
          <w:b w:val="false"/>
          <w:bCs w:val="false"/>
          <w:vertAlign w:val="superscript"/>
        </w:rPr>
        <w:t>th</w:t>
      </w:r>
      <w:r>
        <w:rPr>
          <w:rFonts w:ascii="Times New Roman" w:hAnsi="Times New Roman"/>
          <w:b w:val="false"/>
          <w:bCs w:val="false"/>
        </w:rPr>
        <w:t>, 2024 meeting.</w:t>
      </w:r>
    </w:p>
    <w:p>
      <w:pPr>
        <w:pStyle w:val="Normal"/>
        <w:bidi w:val="0"/>
        <w:jc w:val="left"/>
        <w:rPr>
          <w:rFonts w:ascii="Times New Roman" w:hAnsi="Times New Roman"/>
          <w:b w:val="false"/>
          <w:bCs w:val="false"/>
        </w:rPr>
      </w:pPr>
      <w:r>
        <w:rPr>
          <w:rFonts w:ascii="Times New Roman" w:hAnsi="Times New Roman"/>
          <w:b w:val="false"/>
          <w:bCs w:val="false"/>
        </w:rPr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  <w:b w:val="false"/>
          <w:bCs w:val="false"/>
        </w:rPr>
        <w:t>4. Superintendents Report</w:t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  <w:b w:val="false"/>
          <w:bCs w:val="false"/>
        </w:rPr>
        <w:t xml:space="preserve">  </w:t>
      </w:r>
      <w:r>
        <w:rPr>
          <w:rFonts w:ascii="Times New Roman" w:hAnsi="Times New Roman"/>
          <w:b w:val="false"/>
          <w:bCs w:val="false"/>
        </w:rPr>
        <w:tab/>
        <w:t>a. Operations &amp; Maintenance</w:t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/>
        <w:tab/>
        <w:tab/>
        <w:t>a1. Treatment Plant</w:t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/>
        <w:tab/>
        <w:tab/>
        <w:t xml:space="preserve">a2. </w:t>
      </w:r>
      <w:r>
        <w:rPr>
          <w:rFonts w:ascii="Times New Roman" w:hAnsi="Times New Roman"/>
        </w:rPr>
        <w:t>Distribution &amp; Other Facilities</w:t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/>
        <w:tab/>
        <w:tab/>
        <w:t>a3. Leaks</w:t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/>
        <w:tab/>
        <w:tab/>
        <w:t>a4. Shut Offs</w:t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  <w:b w:val="false"/>
          <w:bCs w:val="false"/>
        </w:rPr>
        <w:tab/>
        <w:t>b.  Repair &amp; Replacement Projects</w:t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  <w:b w:val="false"/>
          <w:bCs w:val="false"/>
        </w:rPr>
        <w:tab/>
        <w:tab/>
        <w:t xml:space="preserve">b1.  Wilkes St Storm Drain break </w:t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  <w:b w:val="false"/>
          <w:bCs w:val="false"/>
        </w:rPr>
        <w:tab/>
        <w:tab/>
        <w:t>b2.  Water Treatment Plant Upgrades</w:t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  <w:b w:val="false"/>
          <w:bCs w:val="false"/>
        </w:rPr>
        <w:tab/>
        <w:tab/>
        <w:t>b3.  Inventory Project</w:t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ab/>
        <w:tab/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  <w:b w:val="false"/>
          <w:bCs w:val="false"/>
        </w:rPr>
        <w:t>5. Special projects – 522 Extension</w:t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  <w:b w:val="false"/>
          <w:bCs w:val="false"/>
        </w:rPr>
        <w:tab/>
        <w:t>a.  Right-of-Way / Easement Update</w:t>
      </w:r>
    </w:p>
    <w:p>
      <w:pPr>
        <w:pStyle w:val="Normal"/>
        <w:bidi w:val="0"/>
        <w:jc w:val="left"/>
        <w:rPr>
          <w:i w:val="false"/>
          <w:i w:val="false"/>
          <w:iCs w:val="false"/>
        </w:rPr>
      </w:pPr>
      <w:r>
        <w:rPr>
          <w:i w:val="false"/>
          <w:iCs w:val="false"/>
        </w:rPr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269" w:right="0" w:hanging="269"/>
        <w:jc w:val="left"/>
        <w:rPr>
          <w:i w:val="false"/>
          <w:i w:val="false"/>
          <w:iCs w:val="false"/>
        </w:rPr>
      </w:pPr>
      <w:r>
        <w:rPr>
          <w:rFonts w:ascii="Times New Roman" w:hAnsi="Times New Roman"/>
          <w:b w:val="false"/>
          <w:bCs w:val="false"/>
          <w:i w:val="false"/>
          <w:iCs w:val="false"/>
        </w:rPr>
        <w:t>6. Request to assume responsibility for 0.7 miles of the US Silica Line</w:t>
        <w:br/>
        <w:t>From: Sewage Treatment plant on 522 to Sand Mine Rd</w:t>
        <w:br/>
        <w:t>* Line Condition:</w:t>
        <w:br/>
        <w:t>* PSC Requirements:   Shutoff Valves, Fire Hydrants</w:t>
        <w:br/>
        <w:t>* Extra Meters:  Senior Center?   STS?</w:t>
        <w:br/>
        <w:t>* Estimated Cost:</w:t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269" w:right="0" w:hanging="269"/>
        <w:jc w:val="left"/>
        <w:rPr>
          <w:rFonts w:ascii="Times New Roman" w:hAnsi="Times New Roman"/>
          <w:b w:val="false"/>
          <w:bCs w:val="false"/>
          <w:i w:val="false"/>
          <w:i w:val="false"/>
          <w:iCs w:val="false"/>
        </w:rPr>
      </w:pPr>
      <w:r>
        <w:rPr>
          <w:rFonts w:ascii="Times New Roman" w:hAnsi="Times New Roman"/>
          <w:b w:val="false"/>
          <w:bCs w:val="false"/>
          <w:i w:val="false"/>
          <w:iCs w:val="false"/>
        </w:rPr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  <w:b w:val="false"/>
          <w:bCs w:val="false"/>
        </w:rPr>
        <w:t>7. Administrative</w:t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  <w:b w:val="false"/>
          <w:bCs w:val="false"/>
        </w:rPr>
        <w:tab/>
        <w:t>a. General</w:t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  <w:b w:val="false"/>
          <w:bCs w:val="false"/>
        </w:rPr>
        <w:tab/>
      </w:r>
      <w:r>
        <w:rPr>
          <w:rFonts w:ascii="Times New Roman" w:hAnsi="Times New Roman"/>
          <w:b w:val="false"/>
          <w:bCs w:val="false"/>
        </w:rPr>
        <w:t>b. Finance</w:t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  <w:b w:val="false"/>
          <w:bCs w:val="false"/>
        </w:rPr>
        <w:tab/>
      </w:r>
      <w:r>
        <w:rPr>
          <w:rFonts w:ascii="Times New Roman" w:hAnsi="Times New Roman"/>
          <w:b w:val="false"/>
          <w:bCs w:val="false"/>
        </w:rPr>
        <w:t>c</w:t>
      </w:r>
      <w:r>
        <w:rPr>
          <w:rFonts w:ascii="Times New Roman" w:hAnsi="Times New Roman"/>
          <w:b w:val="false"/>
          <w:bCs w:val="false"/>
        </w:rPr>
        <w:t xml:space="preserve">. </w:t>
      </w:r>
      <w:r>
        <w:rPr>
          <w:rFonts w:ascii="Times New Roman" w:hAnsi="Times New Roman"/>
          <w:b/>
          <w:bCs/>
        </w:rPr>
        <w:t xml:space="preserve">Review Feedback: </w:t>
      </w:r>
      <w:r>
        <w:rPr>
          <w:rFonts w:ascii="Times New Roman" w:hAnsi="Times New Roman"/>
          <w:b w:val="false"/>
          <w:bCs w:val="false"/>
        </w:rPr>
        <w:t>WSPSD Water Termination Agreement</w:t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  <w:b w:val="false"/>
          <w:bCs w:val="false"/>
        </w:rPr>
        <w:tab/>
      </w:r>
      <w:r>
        <w:rPr>
          <w:rFonts w:ascii="Times New Roman" w:hAnsi="Times New Roman"/>
          <w:b w:val="false"/>
          <w:bCs w:val="false"/>
        </w:rPr>
        <w:t>d</w:t>
      </w:r>
      <w:r>
        <w:rPr>
          <w:rFonts w:ascii="Times New Roman" w:hAnsi="Times New Roman"/>
          <w:b w:val="false"/>
          <w:bCs w:val="false"/>
        </w:rPr>
        <w:t xml:space="preserve">. </w:t>
      </w:r>
      <w:r>
        <w:rPr>
          <w:rFonts w:ascii="Times New Roman" w:hAnsi="Times New Roman"/>
          <w:b/>
          <w:bCs/>
        </w:rPr>
        <w:t xml:space="preserve">Rate Increase Update: </w:t>
      </w:r>
      <w:r>
        <w:rPr>
          <w:rFonts w:ascii="Times New Roman" w:hAnsi="Times New Roman"/>
          <w:b w:val="false"/>
          <w:bCs w:val="false"/>
        </w:rPr>
        <w:t>Notice &amp; Date of Increase</w:t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  <w:b w:val="false"/>
          <w:bCs w:val="false"/>
        </w:rPr>
        <w:tab/>
      </w:r>
      <w:r>
        <w:rPr>
          <w:rFonts w:ascii="Times New Roman" w:hAnsi="Times New Roman"/>
          <w:b w:val="false"/>
          <w:bCs w:val="false"/>
        </w:rPr>
        <w:t>e</w:t>
      </w:r>
      <w:r>
        <w:rPr>
          <w:rFonts w:ascii="Times New Roman" w:hAnsi="Times New Roman"/>
          <w:b w:val="false"/>
          <w:bCs w:val="false"/>
        </w:rPr>
        <w:t>. Financials – Account Balances</w:t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  <w:b w:val="false"/>
          <w:bCs w:val="false"/>
        </w:rPr>
        <w:tab/>
      </w:r>
      <w:r>
        <w:rPr>
          <w:rFonts w:ascii="Times New Roman" w:hAnsi="Times New Roman"/>
          <w:b w:val="false"/>
          <w:bCs w:val="false"/>
        </w:rPr>
        <w:t>f</w:t>
      </w:r>
      <w:r>
        <w:rPr>
          <w:rFonts w:ascii="Times New Roman" w:hAnsi="Times New Roman"/>
          <w:b w:val="false"/>
          <w:bCs w:val="false"/>
        </w:rPr>
        <w:t xml:space="preserve">. Personnel </w:t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  <w:b w:val="false"/>
          <w:bCs w:val="false"/>
          <w:sz w:val="24"/>
          <w:szCs w:val="24"/>
        </w:rPr>
        <w:t>8.  ASI Automated Payments (Debit Payments)</w:t>
      </w:r>
    </w:p>
    <w:p>
      <w:pPr>
        <w:pStyle w:val="ListParagraph"/>
        <w:widowControl/>
        <w:suppressAutoHyphens w:val="true"/>
        <w:bidi w:val="0"/>
        <w:spacing w:lineRule="auto" w:line="240" w:before="0" w:after="160"/>
        <w:ind w:left="449" w:right="0" w:hanging="449"/>
        <w:contextualSpacing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ListParagraph"/>
        <w:widowControl/>
        <w:numPr>
          <w:ilvl w:val="0"/>
          <w:numId w:val="0"/>
        </w:numPr>
        <w:suppressAutoHyphens w:val="true"/>
        <w:bidi w:val="0"/>
        <w:spacing w:lineRule="auto" w:line="240" w:before="0" w:after="160"/>
        <w:ind w:left="0" w:right="0" w:hanging="0"/>
        <w:contextualSpacing/>
        <w:jc w:val="left"/>
        <w:rPr>
          <w:rFonts w:ascii="Times New Roman" w:hAnsi="Times New Roman"/>
        </w:rPr>
      </w:pPr>
      <w:r>
        <w:rPr>
          <w:rFonts w:ascii="Times New Roman" w:hAnsi="Times New Roman"/>
          <w:sz w:val="24"/>
          <w:szCs w:val="24"/>
        </w:rPr>
        <w:t>9.   Review of motions passed during meeting</w:t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  <w:b w:val="false"/>
          <w:bCs w:val="false"/>
        </w:rPr>
        <w:t>10.  Next Regular Meeting –  Oct 23</w:t>
      </w:r>
      <w:r>
        <w:rPr>
          <w:rFonts w:ascii="Times New Roman" w:hAnsi="Times New Roman"/>
          <w:b w:val="false"/>
          <w:bCs w:val="false"/>
          <w:vertAlign w:val="superscript"/>
        </w:rPr>
        <w:t>rd</w:t>
      </w:r>
      <w:r>
        <w:rPr>
          <w:rFonts w:ascii="Times New Roman" w:hAnsi="Times New Roman"/>
          <w:b w:val="false"/>
          <w:bCs w:val="false"/>
        </w:rPr>
        <w:t>,  2024 at 2pm</w:t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/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  <w:b w:val="false"/>
          <w:bCs w:val="false"/>
        </w:rPr>
        <w:t xml:space="preserve">11.  Adjourn    </w:t>
      </w:r>
    </w:p>
    <w:sectPr>
      <w:type w:val="nextPage"/>
      <w:pgSz w:w="12240" w:h="15840"/>
      <w:pgMar w:left="122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erif">
    <w:altName w:val="Times New Roman"/>
    <w:charset w:val="01"/>
    <w:family w:val="swiss"/>
    <w:pitch w:val="variable"/>
  </w:font>
  <w:font w:name="Liberation Sans">
    <w:altName w:val="Arial"/>
    <w:charset w:val="01"/>
    <w:family w:val="roman"/>
    <w:pitch w:val="variable"/>
  </w:font>
  <w:font w:name="Georgia">
    <w:charset w:val="01"/>
    <w:family w:val="roman"/>
    <w:pitch w:val="variable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52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Liberation Serif" w:hAnsi="Liberation Serif" w:eastAsia="NSimSun" w:cs="Mangal"/>
      <w:color w:val="auto"/>
      <w:kern w:val="2"/>
      <w:sz w:val="24"/>
      <w:szCs w:val="24"/>
      <w:lang w:val="en-US" w:eastAsia="zh-CN" w:bidi="hi-IN"/>
    </w:rPr>
  </w:style>
  <w:style w:type="paragraph" w:styleId="Heading2">
    <w:name w:val="Heading 2"/>
    <w:basedOn w:val="Heading"/>
    <w:next w:val="TextBody"/>
    <w:qFormat/>
    <w:pPr>
      <w:spacing w:before="200" w:after="120"/>
      <w:outlineLvl w:val="1"/>
    </w:pPr>
    <w:rPr>
      <w:rFonts w:ascii="Liberation Serif" w:hAnsi="Liberation Serif" w:eastAsia="Songti SC" w:cs="Arial Unicode MS"/>
      <w:b/>
      <w:bCs/>
      <w:sz w:val="36"/>
      <w:szCs w:val="36"/>
    </w:rPr>
  </w:style>
  <w:style w:type="paragraph" w:styleId="Heading3">
    <w:name w:val="Heading 3"/>
    <w:basedOn w:val="Heading"/>
    <w:next w:val="TextBody"/>
    <w:qFormat/>
    <w:pPr>
      <w:spacing w:before="140" w:after="120"/>
      <w:outlineLvl w:val="2"/>
    </w:pPr>
    <w:rPr>
      <w:rFonts w:ascii="Liberation Serif" w:hAnsi="Liberation Serif" w:eastAsia="Songti SC" w:cs="Arial Unicode MS"/>
      <w:b/>
      <w:bCs/>
      <w:sz w:val="28"/>
      <w:szCs w:val="28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  <w:style w:type="paragraph" w:styleId="ListParagraph">
    <w:name w:val="List Paragraph"/>
    <w:basedOn w:val="Normal"/>
    <w:qFormat/>
    <w:pPr>
      <w:spacing w:before="0" w:after="160"/>
      <w:ind w:left="720" w:hanging="0"/>
      <w:contextualSpacing/>
    </w:pPr>
    <w:rPr/>
  </w:style>
  <w:style w:type="paragraph" w:styleId="TableContents">
    <w:name w:val="Table Contents"/>
    <w:basedOn w:val="Normal"/>
    <w:qFormat/>
    <w:pPr>
      <w:widowControl w:val="false"/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939</TotalTime>
  <Application>LibreOffice/7.5.5.2$MacOSX_X86_64 LibreOffice_project/ca8fe7424262805f223b9a2334bc7181abbcbf5e</Application>
  <AppVersion>15.0000</AppVersion>
  <Pages>1</Pages>
  <Words>204</Words>
  <Characters>1047</Characters>
  <CharactersWithSpaces>1282</CharactersWithSpaces>
  <Paragraphs>34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2021-08-12T13:29:58Z</dcterms:created>
  <dc:creator/>
  <dc:description/>
  <dc:language>en-US</dc:language>
  <cp:lastModifiedBy/>
  <cp:lastPrinted>2024-07-03T11:43:21Z</cp:lastPrinted>
  <dcterms:modified xsi:type="dcterms:W3CDTF">2024-10-05T14:08:50Z</dcterms:modified>
  <cp:revision>171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