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 xml:space="preserve">  </w:t>
      </w: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April 2, 2024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 – Chairman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3. Review of the Minutes of the Special Finance Committee Meeting of March 18 and the Regular Finance Committee of March 19, 2024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4. Clerk’s Report: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Census of Bath addresses for accurate property tax collections assistance requested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Budget comparison, account review, bookkeeping information, payroll data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C. Review of BSPD staffing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D. Application for use of Town property review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E. Uniform price comparison- possible action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5. Grant and project information updates if available and possible action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Grant Chairwoman’s report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Depot event development – music events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C. Warm Springs Water Shed project documents for sponsor approval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6.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Municipal Center needs and improvements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Review if needed of Festival Fees Ordinance, Short Term Rental Ordinance – possible action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C. Further discussion on FY 2025 Budget submission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</w:r>
      <w:r>
        <w:rPr>
          <w:rFonts w:ascii="Georgia" w:hAnsi="Georgia"/>
          <w:b w:val="false"/>
          <w:bCs w:val="false"/>
        </w:rPr>
        <w:t>D. Municipal sales tax update</w:t>
      </w: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7. Review of BSWW and Bath bills for recommendation to Council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8. Next Regular Meeting –  April 16, 2024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9.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617</TotalTime>
  <Application>LibreOffice/7.3.1.3$Windows_X86_64 LibreOffice_project/a69ca51ded25f3eefd52d7bf9a5fad8c90b87951</Application>
  <AppVersion>15.0000</AppVersion>
  <Pages>1</Pages>
  <Words>199</Words>
  <Characters>1035</Characters>
  <CharactersWithSpaces>1264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2023-12-14T14:13:19Z</cp:lastPrinted>
  <dcterms:modified xsi:type="dcterms:W3CDTF">2024-03-28T16:53:50Z</dcterms:modified>
  <cp:revision>139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