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C135AC" w14:textId="77777777" w:rsidR="00E90B11" w:rsidRPr="00E90B11" w:rsidRDefault="00E90B11" w:rsidP="00E90B11">
      <w:pPr>
        <w:jc w:val="center"/>
        <w:rPr>
          <w:sz w:val="28"/>
          <w:szCs w:val="28"/>
        </w:rPr>
      </w:pPr>
      <w:r w:rsidRPr="00E90B11">
        <w:rPr>
          <w:rFonts w:ascii="Arial" w:hAnsi="Arial" w:cs="Arial"/>
          <w:b/>
          <w:bCs/>
          <w:color w:val="000000"/>
          <w:sz w:val="28"/>
          <w:szCs w:val="28"/>
        </w:rPr>
        <w:t>Streetscape Committee Meeting</w:t>
      </w:r>
    </w:p>
    <w:p w14:paraId="6834CE97" w14:textId="7D7EDF75" w:rsidR="00E90B11" w:rsidRPr="00E90B11" w:rsidRDefault="00E90B11" w:rsidP="00E90B11">
      <w:pPr>
        <w:jc w:val="center"/>
        <w:rPr>
          <w:sz w:val="28"/>
          <w:szCs w:val="28"/>
        </w:rPr>
      </w:pPr>
      <w:r w:rsidRPr="00E90B11">
        <w:rPr>
          <w:rFonts w:ascii="Arial" w:hAnsi="Arial" w:cs="Arial"/>
          <w:b/>
          <w:bCs/>
          <w:color w:val="000000"/>
          <w:sz w:val="28"/>
          <w:szCs w:val="28"/>
        </w:rPr>
        <w:t>Thursday, Jan 18, 2024 9:00 am Town Building</w:t>
      </w:r>
    </w:p>
    <w:p w14:paraId="4CE66AA8" w14:textId="074F79CD" w:rsidR="00E90B11" w:rsidRDefault="00E90B11" w:rsidP="00E90B11">
      <w:pPr>
        <w:spacing w:line="260" w:lineRule="atLeast"/>
        <w:jc w:val="center"/>
        <w:rPr>
          <w:rFonts w:ascii="Arial" w:hAnsi="Arial" w:cs="Arial"/>
          <w:b/>
          <w:bCs/>
          <w:sz w:val="28"/>
          <w:szCs w:val="28"/>
        </w:rPr>
      </w:pPr>
      <w:r w:rsidRPr="00E90B11">
        <w:rPr>
          <w:rFonts w:ascii="Arial" w:hAnsi="Arial" w:cs="Arial"/>
          <w:b/>
          <w:bCs/>
          <w:sz w:val="28"/>
          <w:szCs w:val="28"/>
        </w:rPr>
        <w:t>Agenda</w:t>
      </w:r>
    </w:p>
    <w:p w14:paraId="712791DD" w14:textId="77777777" w:rsidR="00E90B11" w:rsidRPr="00E90B11" w:rsidRDefault="00E90B11" w:rsidP="00E90B11">
      <w:pPr>
        <w:spacing w:line="26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14:paraId="3E96917D" w14:textId="77777777" w:rsidR="00E90B11" w:rsidRDefault="00E90B11" w:rsidP="00E90B11">
      <w:pPr>
        <w:spacing w:line="26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</w:rPr>
        <w:t> </w:t>
      </w:r>
    </w:p>
    <w:p w14:paraId="315835D0" w14:textId="77777777" w:rsidR="00E90B11" w:rsidRPr="00E90B11" w:rsidRDefault="00E90B11" w:rsidP="00E90B11">
      <w:pPr>
        <w:spacing w:line="260" w:lineRule="atLeast"/>
        <w:ind w:left="360"/>
        <w:rPr>
          <w:rFonts w:ascii="Times New Roman" w:hAnsi="Times New Roman" w:cs="Times New Roman"/>
          <w:sz w:val="24"/>
          <w:szCs w:val="24"/>
        </w:rPr>
      </w:pPr>
      <w:r w:rsidRPr="00E90B11">
        <w:rPr>
          <w:rFonts w:ascii="Arial" w:hAnsi="Arial" w:cs="Arial"/>
          <w:sz w:val="24"/>
          <w:szCs w:val="24"/>
        </w:rPr>
        <w:t>1)</w:t>
      </w:r>
      <w:r w:rsidRPr="00E90B11">
        <w:rPr>
          <w:rFonts w:ascii="Times New Roman" w:hAnsi="Times New Roman" w:cs="Times New Roman"/>
          <w:sz w:val="24"/>
          <w:szCs w:val="24"/>
        </w:rPr>
        <w:t xml:space="preserve">     </w:t>
      </w:r>
      <w:r w:rsidRPr="00E90B11">
        <w:rPr>
          <w:rFonts w:ascii="Arial" w:hAnsi="Arial" w:cs="Arial"/>
          <w:sz w:val="24"/>
          <w:szCs w:val="24"/>
        </w:rPr>
        <w:t>Phase V Design and Construction Status Update</w:t>
      </w:r>
    </w:p>
    <w:p w14:paraId="20153864" w14:textId="77777777" w:rsidR="00E90B11" w:rsidRPr="00E90B11" w:rsidRDefault="00E90B11" w:rsidP="00E90B11">
      <w:pPr>
        <w:spacing w:line="260" w:lineRule="atLeast"/>
        <w:rPr>
          <w:rFonts w:ascii="Times New Roman" w:hAnsi="Times New Roman" w:cs="Times New Roman"/>
          <w:sz w:val="24"/>
          <w:szCs w:val="24"/>
        </w:rPr>
      </w:pPr>
      <w:r w:rsidRPr="00E90B11">
        <w:rPr>
          <w:rFonts w:ascii="Arial" w:hAnsi="Arial" w:cs="Arial"/>
          <w:sz w:val="24"/>
          <w:szCs w:val="24"/>
        </w:rPr>
        <w:t> </w:t>
      </w:r>
    </w:p>
    <w:p w14:paraId="69212746" w14:textId="77777777" w:rsidR="00E90B11" w:rsidRPr="00E90B11" w:rsidRDefault="00E90B11" w:rsidP="00E90B11">
      <w:pPr>
        <w:numPr>
          <w:ilvl w:val="0"/>
          <w:numId w:val="1"/>
        </w:numPr>
        <w:spacing w:line="260" w:lineRule="atLeast"/>
        <w:rPr>
          <w:rFonts w:ascii="Times New Roman" w:hAnsi="Times New Roman" w:cs="Times New Roman"/>
          <w:sz w:val="24"/>
          <w:szCs w:val="24"/>
        </w:rPr>
      </w:pPr>
      <w:r w:rsidRPr="00E90B11">
        <w:rPr>
          <w:rFonts w:ascii="Arial" w:hAnsi="Arial" w:cs="Arial"/>
          <w:sz w:val="24"/>
          <w:szCs w:val="24"/>
        </w:rPr>
        <w:t>Invoice Payment &amp; DOH Reimbursement – 30% and 90% Billings</w:t>
      </w:r>
    </w:p>
    <w:p w14:paraId="37EC8531" w14:textId="77777777" w:rsidR="00E90B11" w:rsidRPr="00E90B11" w:rsidRDefault="00E90B11" w:rsidP="00E90B11">
      <w:pPr>
        <w:numPr>
          <w:ilvl w:val="0"/>
          <w:numId w:val="1"/>
        </w:numPr>
        <w:spacing w:line="260" w:lineRule="atLeast"/>
        <w:rPr>
          <w:rFonts w:ascii="Times New Roman" w:hAnsi="Times New Roman" w:cs="Times New Roman"/>
          <w:sz w:val="24"/>
          <w:szCs w:val="24"/>
        </w:rPr>
      </w:pPr>
      <w:r w:rsidRPr="00E90B11">
        <w:rPr>
          <w:rFonts w:ascii="Arial" w:hAnsi="Arial" w:cs="Arial"/>
          <w:sz w:val="24"/>
          <w:szCs w:val="24"/>
        </w:rPr>
        <w:t>Construction Funding Agreement – Fully Funded</w:t>
      </w:r>
    </w:p>
    <w:p w14:paraId="07BE7DB3" w14:textId="77777777" w:rsidR="00E90B11" w:rsidRPr="00E90B11" w:rsidRDefault="00E90B11" w:rsidP="00E90B11">
      <w:pPr>
        <w:numPr>
          <w:ilvl w:val="0"/>
          <w:numId w:val="1"/>
        </w:numPr>
        <w:spacing w:line="260" w:lineRule="atLeast"/>
        <w:rPr>
          <w:rFonts w:ascii="Times New Roman" w:hAnsi="Times New Roman" w:cs="Times New Roman"/>
          <w:sz w:val="24"/>
          <w:szCs w:val="24"/>
        </w:rPr>
      </w:pPr>
      <w:r w:rsidRPr="00E90B11">
        <w:rPr>
          <w:rFonts w:ascii="Arial" w:hAnsi="Arial" w:cs="Arial"/>
          <w:sz w:val="24"/>
          <w:szCs w:val="24"/>
        </w:rPr>
        <w:t>Updated Solicitation Schedule</w:t>
      </w:r>
    </w:p>
    <w:p w14:paraId="31E8E7C9" w14:textId="77777777" w:rsidR="00E90B11" w:rsidRPr="00E90B11" w:rsidRDefault="00E90B11" w:rsidP="00E90B11">
      <w:pPr>
        <w:numPr>
          <w:ilvl w:val="0"/>
          <w:numId w:val="1"/>
        </w:numPr>
        <w:spacing w:line="260" w:lineRule="atLeast"/>
        <w:rPr>
          <w:rFonts w:ascii="Times New Roman" w:hAnsi="Times New Roman" w:cs="Times New Roman"/>
          <w:sz w:val="24"/>
          <w:szCs w:val="24"/>
        </w:rPr>
      </w:pPr>
      <w:r w:rsidRPr="00E90B11">
        <w:rPr>
          <w:rFonts w:ascii="Arial" w:hAnsi="Arial" w:cs="Arial"/>
          <w:sz w:val="24"/>
          <w:szCs w:val="24"/>
        </w:rPr>
        <w:t>Current Account &amp; Cash Flow</w:t>
      </w:r>
    </w:p>
    <w:p w14:paraId="4F10E6DB" w14:textId="77777777" w:rsidR="00E90B11" w:rsidRPr="00E90B11" w:rsidRDefault="00E90B11" w:rsidP="00E90B11">
      <w:pPr>
        <w:spacing w:line="260" w:lineRule="atLeast"/>
        <w:rPr>
          <w:rFonts w:ascii="Times New Roman" w:hAnsi="Times New Roman" w:cs="Times New Roman"/>
          <w:sz w:val="24"/>
          <w:szCs w:val="24"/>
        </w:rPr>
      </w:pPr>
      <w:r w:rsidRPr="00E90B11">
        <w:rPr>
          <w:rFonts w:ascii="Arial" w:hAnsi="Arial" w:cs="Arial"/>
          <w:sz w:val="24"/>
          <w:szCs w:val="24"/>
        </w:rPr>
        <w:t> </w:t>
      </w:r>
    </w:p>
    <w:p w14:paraId="56753B6B" w14:textId="77777777" w:rsidR="00E90B11" w:rsidRPr="00E90B11" w:rsidRDefault="00E90B11" w:rsidP="00E90B11">
      <w:pPr>
        <w:spacing w:line="260" w:lineRule="atLeast"/>
        <w:rPr>
          <w:rFonts w:ascii="Times New Roman" w:hAnsi="Times New Roman" w:cs="Times New Roman"/>
          <w:sz w:val="24"/>
          <w:szCs w:val="24"/>
        </w:rPr>
      </w:pPr>
      <w:r w:rsidRPr="00E90B11">
        <w:rPr>
          <w:rFonts w:ascii="Arial" w:hAnsi="Arial" w:cs="Arial"/>
          <w:sz w:val="24"/>
          <w:szCs w:val="24"/>
        </w:rPr>
        <w:t>      2)    Street Light Installation Strategy</w:t>
      </w:r>
    </w:p>
    <w:p w14:paraId="6A756C3C" w14:textId="77777777" w:rsidR="00E90B11" w:rsidRPr="00E90B11" w:rsidRDefault="00E90B11" w:rsidP="00E90B11">
      <w:pPr>
        <w:spacing w:line="260" w:lineRule="atLeast"/>
        <w:rPr>
          <w:rFonts w:ascii="Times New Roman" w:hAnsi="Times New Roman" w:cs="Times New Roman"/>
          <w:sz w:val="24"/>
          <w:szCs w:val="24"/>
        </w:rPr>
      </w:pPr>
      <w:r w:rsidRPr="00E90B11">
        <w:rPr>
          <w:rFonts w:ascii="Arial" w:hAnsi="Arial" w:cs="Arial"/>
          <w:sz w:val="24"/>
          <w:szCs w:val="24"/>
        </w:rPr>
        <w:t> </w:t>
      </w:r>
    </w:p>
    <w:p w14:paraId="35C61702" w14:textId="77777777" w:rsidR="00E90B11" w:rsidRPr="00E90B11" w:rsidRDefault="00E90B11" w:rsidP="00E90B11">
      <w:pPr>
        <w:numPr>
          <w:ilvl w:val="0"/>
          <w:numId w:val="2"/>
        </w:numPr>
        <w:spacing w:line="260" w:lineRule="atLeast"/>
        <w:rPr>
          <w:rFonts w:ascii="Times New Roman" w:hAnsi="Times New Roman" w:cs="Times New Roman"/>
          <w:sz w:val="24"/>
          <w:szCs w:val="24"/>
        </w:rPr>
      </w:pPr>
      <w:r w:rsidRPr="00E90B11">
        <w:rPr>
          <w:rFonts w:ascii="Arial" w:hAnsi="Arial" w:cs="Arial"/>
          <w:sz w:val="24"/>
          <w:szCs w:val="24"/>
        </w:rPr>
        <w:t>Near-Term: Based on Phase V Design Task &amp; Design Funding</w:t>
      </w:r>
    </w:p>
    <w:p w14:paraId="0B6D8012" w14:textId="77777777" w:rsidR="00E90B11" w:rsidRPr="00E90B11" w:rsidRDefault="00E90B11" w:rsidP="00E90B11">
      <w:pPr>
        <w:numPr>
          <w:ilvl w:val="0"/>
          <w:numId w:val="2"/>
        </w:numPr>
        <w:spacing w:line="260" w:lineRule="atLeast"/>
        <w:rPr>
          <w:rFonts w:ascii="Times New Roman" w:hAnsi="Times New Roman" w:cs="Times New Roman"/>
          <w:sz w:val="24"/>
          <w:szCs w:val="24"/>
        </w:rPr>
      </w:pPr>
      <w:r w:rsidRPr="00E90B11">
        <w:rPr>
          <w:rFonts w:ascii="Arial" w:hAnsi="Arial" w:cs="Arial"/>
          <w:sz w:val="24"/>
          <w:szCs w:val="24"/>
        </w:rPr>
        <w:t>Phase VI Tentative Approach for Congress Street</w:t>
      </w:r>
    </w:p>
    <w:p w14:paraId="02D6EBF0" w14:textId="77777777" w:rsidR="00E90B11" w:rsidRPr="00E90B11" w:rsidRDefault="00E90B11" w:rsidP="00E90B11">
      <w:pPr>
        <w:numPr>
          <w:ilvl w:val="0"/>
          <w:numId w:val="2"/>
        </w:numPr>
        <w:spacing w:line="260" w:lineRule="atLeast"/>
        <w:rPr>
          <w:rFonts w:ascii="Times New Roman" w:hAnsi="Times New Roman" w:cs="Times New Roman"/>
          <w:sz w:val="24"/>
          <w:szCs w:val="24"/>
        </w:rPr>
      </w:pPr>
      <w:r w:rsidRPr="00E90B11">
        <w:rPr>
          <w:rFonts w:ascii="Arial" w:hAnsi="Arial" w:cs="Arial"/>
          <w:sz w:val="24"/>
          <w:szCs w:val="24"/>
        </w:rPr>
        <w:t>Long-Term Strategy</w:t>
      </w:r>
    </w:p>
    <w:p w14:paraId="0A260EE9" w14:textId="77777777" w:rsidR="00E90B11" w:rsidRPr="00E90B11" w:rsidRDefault="00E90B11" w:rsidP="00E90B11">
      <w:pPr>
        <w:spacing w:line="260" w:lineRule="atLeast"/>
        <w:rPr>
          <w:rFonts w:ascii="Times New Roman" w:hAnsi="Times New Roman" w:cs="Times New Roman"/>
          <w:sz w:val="24"/>
          <w:szCs w:val="24"/>
        </w:rPr>
      </w:pPr>
      <w:r w:rsidRPr="00E90B11">
        <w:rPr>
          <w:rFonts w:ascii="Arial" w:hAnsi="Arial" w:cs="Arial"/>
          <w:sz w:val="24"/>
          <w:szCs w:val="24"/>
        </w:rPr>
        <w:t> </w:t>
      </w:r>
    </w:p>
    <w:p w14:paraId="7116C760" w14:textId="77777777" w:rsidR="00E90B11" w:rsidRPr="00E90B11" w:rsidRDefault="00E90B11" w:rsidP="00E90B11">
      <w:pPr>
        <w:spacing w:line="260" w:lineRule="atLeast"/>
        <w:ind w:left="360"/>
        <w:rPr>
          <w:rFonts w:ascii="Times New Roman" w:hAnsi="Times New Roman" w:cs="Times New Roman"/>
          <w:sz w:val="24"/>
          <w:szCs w:val="24"/>
        </w:rPr>
      </w:pPr>
      <w:r w:rsidRPr="00E90B11">
        <w:rPr>
          <w:rFonts w:ascii="Arial" w:hAnsi="Arial" w:cs="Arial"/>
          <w:sz w:val="24"/>
          <w:szCs w:val="24"/>
        </w:rPr>
        <w:t>3)</w:t>
      </w:r>
      <w:r w:rsidRPr="00E90B11">
        <w:rPr>
          <w:rFonts w:ascii="Times New Roman" w:hAnsi="Times New Roman" w:cs="Times New Roman"/>
          <w:sz w:val="24"/>
          <w:szCs w:val="24"/>
        </w:rPr>
        <w:t xml:space="preserve">     </w:t>
      </w:r>
      <w:r w:rsidRPr="00E90B11">
        <w:rPr>
          <w:rFonts w:ascii="Arial" w:hAnsi="Arial" w:cs="Arial"/>
          <w:sz w:val="24"/>
          <w:szCs w:val="24"/>
        </w:rPr>
        <w:t>2024 Work Plan – What Needs to be Done?</w:t>
      </w:r>
    </w:p>
    <w:p w14:paraId="11EBB0B2" w14:textId="77777777" w:rsidR="00E90B11" w:rsidRPr="00E90B11" w:rsidRDefault="00E90B11" w:rsidP="00E90B11">
      <w:pPr>
        <w:spacing w:line="260" w:lineRule="atLeast"/>
        <w:rPr>
          <w:rFonts w:ascii="Times New Roman" w:hAnsi="Times New Roman" w:cs="Times New Roman"/>
          <w:sz w:val="24"/>
          <w:szCs w:val="24"/>
        </w:rPr>
      </w:pPr>
      <w:r w:rsidRPr="00E90B11">
        <w:rPr>
          <w:rFonts w:ascii="Arial" w:hAnsi="Arial" w:cs="Arial"/>
          <w:sz w:val="24"/>
          <w:szCs w:val="24"/>
        </w:rPr>
        <w:t> </w:t>
      </w:r>
    </w:p>
    <w:p w14:paraId="19E6468D" w14:textId="77777777" w:rsidR="00E90B11" w:rsidRPr="00E90B11" w:rsidRDefault="00E90B11" w:rsidP="00E90B11">
      <w:pPr>
        <w:numPr>
          <w:ilvl w:val="0"/>
          <w:numId w:val="3"/>
        </w:numPr>
        <w:spacing w:line="260" w:lineRule="atLeast"/>
        <w:rPr>
          <w:rFonts w:ascii="Times New Roman" w:hAnsi="Times New Roman" w:cs="Times New Roman"/>
          <w:sz w:val="24"/>
          <w:szCs w:val="24"/>
        </w:rPr>
      </w:pPr>
      <w:r w:rsidRPr="00E90B11">
        <w:rPr>
          <w:rFonts w:ascii="Arial" w:hAnsi="Arial" w:cs="Arial"/>
          <w:sz w:val="24"/>
          <w:szCs w:val="24"/>
        </w:rPr>
        <w:t>Maintenance Aspects – Lighting Repairs and Maintenance Guides</w:t>
      </w:r>
    </w:p>
    <w:p w14:paraId="322D574E" w14:textId="77777777" w:rsidR="00E90B11" w:rsidRPr="00E90B11" w:rsidRDefault="00E90B11" w:rsidP="00E90B11">
      <w:pPr>
        <w:numPr>
          <w:ilvl w:val="0"/>
          <w:numId w:val="3"/>
        </w:numPr>
        <w:spacing w:line="260" w:lineRule="atLeast"/>
        <w:rPr>
          <w:rFonts w:ascii="Times New Roman" w:hAnsi="Times New Roman" w:cs="Times New Roman"/>
          <w:sz w:val="24"/>
          <w:szCs w:val="24"/>
        </w:rPr>
      </w:pPr>
      <w:r w:rsidRPr="00E90B11">
        <w:rPr>
          <w:rFonts w:ascii="Arial" w:hAnsi="Arial" w:cs="Arial"/>
          <w:sz w:val="24"/>
          <w:szCs w:val="24"/>
        </w:rPr>
        <w:t>Beyond the Six-Block Core – Strategy and Grant Applications</w:t>
      </w:r>
    </w:p>
    <w:p w14:paraId="107B1B23" w14:textId="77777777" w:rsidR="00E90B11" w:rsidRPr="00E90B11" w:rsidRDefault="00E90B11" w:rsidP="00E90B11">
      <w:pPr>
        <w:rPr>
          <w:sz w:val="24"/>
          <w:szCs w:val="24"/>
        </w:rPr>
      </w:pPr>
    </w:p>
    <w:p w14:paraId="2CC41F89" w14:textId="77777777" w:rsidR="003C727E" w:rsidRDefault="003C727E"/>
    <w:sectPr w:rsidR="003C72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827706"/>
    <w:multiLevelType w:val="multilevel"/>
    <w:tmpl w:val="C7DE3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F87407D"/>
    <w:multiLevelType w:val="multilevel"/>
    <w:tmpl w:val="986CC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AAA3B93"/>
    <w:multiLevelType w:val="multilevel"/>
    <w:tmpl w:val="8D709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9079481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444350043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20383190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B11"/>
    <w:rsid w:val="003C727E"/>
    <w:rsid w:val="00E90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9E041"/>
  <w15:chartTrackingRefBased/>
  <w15:docId w15:val="{4046F2E7-BB2F-42EC-A575-8FB11A766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0B11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96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Breauna Farris</dc:creator>
  <cp:keywords/>
  <dc:description/>
  <cp:lastModifiedBy>Breauna Farris</cp:lastModifiedBy>
  <cp:revision>1</cp:revision>
  <dcterms:created xsi:type="dcterms:W3CDTF">2024-01-25T15:13:00Z</dcterms:created>
  <dcterms:modified xsi:type="dcterms:W3CDTF">2024-01-25T15:14:00Z</dcterms:modified>
</cp:coreProperties>
</file>